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59" w:rsidRPr="0053471D" w:rsidRDefault="00E53559" w:rsidP="00E53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МОКРУШИСНКОГО СЕЛЬСОВЕТА КАНСКОГО РАЙОНА КРАСНОЯРСКОГО КРАЯ</w:t>
      </w:r>
    </w:p>
    <w:p w:rsidR="00E53559" w:rsidRPr="0053471D" w:rsidRDefault="00E53559" w:rsidP="00E5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559" w:rsidRPr="0053471D" w:rsidRDefault="00E53559" w:rsidP="00E535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53559" w:rsidRPr="0053471D" w:rsidRDefault="00E53559" w:rsidP="00E5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3559" w:rsidRPr="0053471D" w:rsidRDefault="00E53559" w:rsidP="00E53559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09.01.2017</w:t>
      </w:r>
      <w:r w:rsidRPr="0053471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г.                 </w:t>
      </w:r>
      <w:r w:rsidRPr="0053471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ab/>
      </w:r>
      <w:r w:rsidRPr="0053471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ab/>
      </w:r>
      <w:r w:rsidRPr="0053471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ab/>
        <w:t xml:space="preserve">с. Мокруша                                         № 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2</w:t>
      </w:r>
      <w:r w:rsidRPr="0053471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-п</w:t>
      </w:r>
    </w:p>
    <w:p w:rsidR="00E53559" w:rsidRPr="0053471D" w:rsidRDefault="00E53559" w:rsidP="00E53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3559" w:rsidRPr="0053471D" w:rsidRDefault="00E53559" w:rsidP="00E535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организации </w:t>
      </w:r>
    </w:p>
    <w:p w:rsidR="00E53559" w:rsidRPr="0053471D" w:rsidRDefault="00E53559" w:rsidP="00E535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населения Мокрушинского сельсовета </w:t>
      </w:r>
    </w:p>
    <w:p w:rsidR="00E53559" w:rsidRPr="0053471D" w:rsidRDefault="00E53559" w:rsidP="00E535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гражданской обороны.</w:t>
      </w:r>
    </w:p>
    <w:p w:rsidR="00E53559" w:rsidRPr="0053471D" w:rsidRDefault="00E53559" w:rsidP="00E535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12 февраля 1998 года № 28-ФЗ "О гражданской обороне", постановлением Правительства Российской Федерации от 2 ноября 2000 года № 841 “Об утверждении положения об организации обучения населения в области гражданской обороны</w:t>
      </w:r>
      <w:r w:rsidRPr="005347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”</w:t>
      </w: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целях обучения населения способам защиты от опасностей, возникающих при ведении военных действий или вследствие этих действий, порядку действиям по сигналам оповещения, приемов оказания первой медицинской помощи, правил пользования коллективными и индивидуальными средствами защиты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:rsidR="00E53559" w:rsidRPr="0053471D" w:rsidRDefault="00E53559" w:rsidP="00E5355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Утвердить:</w:t>
      </w:r>
    </w:p>
    <w:p w:rsidR="00E53559" w:rsidRPr="0053471D" w:rsidRDefault="00E53559" w:rsidP="00E5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Положение об организации обучения населения Мокрушинского сельсовета в области гражданской обороны (приложение №1);</w:t>
      </w:r>
    </w:p>
    <w:p w:rsidR="00E53559" w:rsidRPr="0053471D" w:rsidRDefault="00E53559" w:rsidP="00E5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Формы обучения в области гражданской обороны (по группам обучаемых) (приложение №2);</w:t>
      </w:r>
    </w:p>
    <w:p w:rsidR="00E53559" w:rsidRPr="0053471D" w:rsidRDefault="00E53559" w:rsidP="00E53559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оставляю за собой.</w:t>
      </w:r>
    </w:p>
    <w:p w:rsidR="00E53559" w:rsidRPr="0053471D" w:rsidRDefault="00E53559" w:rsidP="00E535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59" w:rsidRPr="0053471D" w:rsidRDefault="00E53559" w:rsidP="00E535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59" w:rsidRPr="0053471D" w:rsidRDefault="00E53559" w:rsidP="00E535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59" w:rsidRPr="0053471D" w:rsidRDefault="00E53559" w:rsidP="00E53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Мокрушинского сельсовета                                                                </w:t>
      </w: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А.П. Аверьянов</w:t>
      </w:r>
    </w:p>
    <w:p w:rsidR="00E53559" w:rsidRPr="0053471D" w:rsidRDefault="00E53559" w:rsidP="00E535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559" w:rsidRPr="0053471D" w:rsidRDefault="00E53559" w:rsidP="00E535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59" w:rsidRPr="0053471D" w:rsidRDefault="00E53559" w:rsidP="00E535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59" w:rsidRPr="0053471D" w:rsidRDefault="00E53559" w:rsidP="00E535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59" w:rsidRPr="0053471D" w:rsidRDefault="00E53559" w:rsidP="00E535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59" w:rsidRPr="0053471D" w:rsidRDefault="00E53559" w:rsidP="00E535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59" w:rsidRPr="0053471D" w:rsidRDefault="00E53559" w:rsidP="00E535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59" w:rsidRPr="0053471D" w:rsidRDefault="00E53559" w:rsidP="00E535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471D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E53559" w:rsidRPr="0053471D" w:rsidRDefault="00E53559" w:rsidP="00E53559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Приложение №1</w:t>
      </w:r>
    </w:p>
    <w:p w:rsidR="00E53559" w:rsidRPr="0053471D" w:rsidRDefault="00E53559" w:rsidP="00E5355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>к постановлению главы администрации Мокрушинского сельсовета</w:t>
      </w:r>
    </w:p>
    <w:p w:rsidR="00E53559" w:rsidRPr="0053471D" w:rsidRDefault="00E53559" w:rsidP="00E53559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09.01.2017</w:t>
      </w: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г. № 2-п</w:t>
      </w:r>
    </w:p>
    <w:p w:rsidR="00E53559" w:rsidRPr="0053471D" w:rsidRDefault="00E53559" w:rsidP="00E535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3559" w:rsidRPr="0053471D" w:rsidRDefault="00E53559" w:rsidP="00E535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E53559" w:rsidRPr="0053471D" w:rsidRDefault="00E53559" w:rsidP="00E53559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обучения населения Мокрушинского сельсовета </w:t>
      </w: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E53559" w:rsidRPr="0053471D" w:rsidRDefault="00E53559" w:rsidP="00E53559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гражданской обороны.</w:t>
      </w:r>
    </w:p>
    <w:p w:rsidR="00E53559" w:rsidRPr="0053471D" w:rsidRDefault="00E53559" w:rsidP="00E535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>1. Настоящее Положение, разработанное в соответствии с Федеральным законом "О гражданской обороне", постановлением Правительства “Об утверждении положения об организации обучения населения в области гражданской обороны</w:t>
      </w:r>
      <w:r w:rsidRPr="0053471D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”,</w:t>
      </w: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определяет основные задачи обучения населения в области гражданской обороны, соответствующие функции органов местного самоуправления и организаций, а также формы обучения.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>2. Основными задачами обучения населения в области гражданской обороны являются: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>2.1.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>2.2. Совершенствование навыков по организации и проведению мероприятий по гражданской обороне;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>2.3. Выработка умений и навыков для проведения аварийно - спасательных и других неотложных работ;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2.4. Овладение личным составом </w:t>
      </w: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нештатных аварийно-спасательных</w:t>
      </w: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формирований (далее именуются - формирования)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действий.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>3. Лица, подлежащие обучению, подразделяются на следующие группы: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>3.1. Должностные лица гражданской обороны, руководители и работники органов, осуществляющих управление гражданской обороной (далее именуются - должностные лица и работники гражданской обороны), а также руководители организаций;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>3.2. Личный состав формирований;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>3.3. Работающее население, не входящее в состав формирований;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3.4. Учащиеся учреждений общего образования; 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>3.5. Неработающее население.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>4.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 согласно приложению. Обучение является обязательным и проводится на курсах гражданской обороны муниципальных образований (далее именуются - курсы гражданской обороны) по месту работы, учебы и месту жительства граждан.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>Повышение квалификации руководителей организаций, должностных лиц и работников гражданской обороны, а также преподавателей курса "Основы безопасности жизнедеятельности" и дисциплины "Безопасность жизнедеятельности" учреждений общего и профессионального образования проводится не реже одного раза в 5 лет. Для лиц, впервые назначенных на должность, связанную с выполнением обязанностей по гражданской обороне, переподготовка или повышение квалификации в области гражданской обороны в течение первого года работы является обязательной.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Обучение граждан в области гражданской обороны на курсах гражданской обороны и по месту их работы осуществляется по примерным программам, утверждаемым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Программы обучения в области гражданской обороны в учреждениях общего образования утверждаются соответствующими федеральными органами исполнительной власти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>5. В целях организации и осуществления обучения населения в области гражданской обороны специалисты ГО и ЧС Мокрушинского сельсовета осуществляют: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>- планирование обучение населения в области гражданской обороны;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>- организация изучения в государственных, муниципальных и негосударственных образовательных учреждениях начального общего, основного общего и среднего (полного) общего образования курса "Основы безопасности жизнедеятельности";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>- организация и осуществление пропаганды знаний в области гражданской обороны;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>- организация издания  учебной литературы и наглядных пособий по гражданской обороне и обеспечение ими населения;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>- осуществление контроля за ходом и качеством обучения населения в области гражданской обороны;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>5.2. Организации: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>- осуществляют обучение своих работников в области гражданской обороны;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>- уточняют (с учетом особенностей деятельности организации) программы обучения в области гражданской обороны своих работников и личного состава формирований;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8"/>
          <w:lang w:eastAsia="ru-RU"/>
        </w:rPr>
        <w:t>- создают, оснащают и поддерживают в рабочем состоянии соответствующую учебно-материальную базу;</w:t>
      </w:r>
    </w:p>
    <w:p w:rsidR="00E53559" w:rsidRPr="0053471D" w:rsidRDefault="00E53559" w:rsidP="00E535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53559" w:rsidRPr="0053471D" w:rsidRDefault="00E53559" w:rsidP="00E53559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№2</w:t>
      </w:r>
    </w:p>
    <w:p w:rsidR="00E53559" w:rsidRPr="0053471D" w:rsidRDefault="00E53559" w:rsidP="00E5355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 главы администрации Мокрушинского сельсовета</w:t>
      </w:r>
    </w:p>
    <w:p w:rsidR="00E53559" w:rsidRPr="0053471D" w:rsidRDefault="00E53559" w:rsidP="00E53559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09.01.2017</w:t>
      </w:r>
      <w:r w:rsidRPr="005347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№ 2-п</w:t>
      </w:r>
    </w:p>
    <w:p w:rsidR="00E53559" w:rsidRPr="0053471D" w:rsidRDefault="00E53559" w:rsidP="00E5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3559" w:rsidRPr="0053471D" w:rsidRDefault="00E53559" w:rsidP="00E5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3559" w:rsidRPr="0053471D" w:rsidRDefault="00E53559" w:rsidP="00E5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</w:p>
    <w:p w:rsidR="00E53559" w:rsidRPr="0053471D" w:rsidRDefault="00E53559" w:rsidP="00E5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в области гражданской обороны (по группам обучаемых).</w:t>
      </w:r>
    </w:p>
    <w:p w:rsidR="00E53559" w:rsidRPr="0053471D" w:rsidRDefault="00E53559" w:rsidP="00E535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8"/>
          <w:lang w:eastAsia="ru-RU"/>
        </w:rPr>
        <w:t>1. Руководители органов местного самоуправления: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8"/>
          <w:lang w:eastAsia="ru-RU"/>
        </w:rPr>
        <w:t>1.1.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8"/>
          <w:lang w:eastAsia="ru-RU"/>
        </w:rPr>
        <w:t>1.2. Изучение своих функциональных обязанностей по гражданской обороне;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Личное участие в учебно-методических сборах, учениях, тренировках и других плановых мероприятиях по гражданской обороне.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8"/>
          <w:lang w:eastAsia="ru-RU"/>
        </w:rPr>
        <w:t>2. Руководители организаций, должностные лица и работники гражданской обороны: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8"/>
          <w:lang w:eastAsia="ru-RU"/>
        </w:rPr>
        <w:t>2.1. Самостоятельная подготовка;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Переподготовка 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в учреждениях повышения квалификации федеральных органов исполнительной власти и организаций, учебно-методических центрах и на курсах гражданской обороны;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8"/>
          <w:lang w:eastAsia="ru-RU"/>
        </w:rPr>
        <w:t>2.3. Участие в учениях, тренировках и других плановых мероприятиях по гражданской обороне.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8"/>
          <w:lang w:eastAsia="ru-RU"/>
        </w:rPr>
        <w:t>3. Личный состав формирований: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8"/>
          <w:lang w:eastAsia="ru-RU"/>
        </w:rPr>
        <w:t>3.1. Повышение квалификации в учебно-методических центрах и на курсах гражданской обороны (руководители формирований);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8"/>
          <w:lang w:eastAsia="ru-RU"/>
        </w:rPr>
        <w:t>3.2. Проведение занятий с личным составом формирований по месту его работы;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8"/>
          <w:lang w:eastAsia="ru-RU"/>
        </w:rPr>
        <w:t>3.3. Участие в учениях и тренировках по гражданской обороне.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8"/>
          <w:lang w:eastAsia="ru-RU"/>
        </w:rPr>
        <w:t>4. Работающее население, не входящее в состав формирований: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8"/>
          <w:lang w:eastAsia="ru-RU"/>
        </w:rPr>
        <w:t>4.1. Проведение занятий по месту работы;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8"/>
          <w:lang w:eastAsia="ru-RU"/>
        </w:rPr>
        <w:t>4.2. Участие в учениях, тренировках и других плановых мероприятиях по гражданской обороне;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8"/>
          <w:lang w:eastAsia="ru-RU"/>
        </w:rPr>
        <w:t>4.3. Индивидуальное изучение способов защиты от опасностей, возникающих при ведении военных действий или вследствии этих действий.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8"/>
          <w:lang w:eastAsia="ru-RU"/>
        </w:rPr>
        <w:t>5. Учащиеся учреждений общего образования: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8"/>
          <w:lang w:eastAsia="ru-RU"/>
        </w:rPr>
        <w:t>5.1. Обучение (в учебное время) по курсу "Основы безопасности жизнедеятельности";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8"/>
          <w:lang w:eastAsia="ru-RU"/>
        </w:rPr>
        <w:t>5.2. Участие в учениях и тренировках по гражданской обороне;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8"/>
          <w:lang w:eastAsia="ru-RU"/>
        </w:rPr>
        <w:t>5.3. Чтение памяток, листовок и пособий, прослушивание радиопередач и просмотр телепрограмм по тематике гражданской обороны.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8"/>
          <w:lang w:eastAsia="ru-RU"/>
        </w:rPr>
        <w:t>6. Неработающее население (по месту жительства):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8"/>
          <w:lang w:eastAsia="ru-RU"/>
        </w:rPr>
        <w:t>6.1.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Участие в учениях по гражданской обороне;</w:t>
      </w:r>
    </w:p>
    <w:p w:rsidR="00E53559" w:rsidRPr="0053471D" w:rsidRDefault="00E53559" w:rsidP="00E5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1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Чтение памяток, листовок и пособий, прослушивание радиопередач и просмотр телепрограмм по тематике гражданской обороны.</w:t>
      </w:r>
    </w:p>
    <w:p w:rsidR="00E53559" w:rsidRDefault="00E5355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53471D" w:rsidRDefault="00E53559" w:rsidP="0053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АДМИНИСТРАЦИЯ МОКРШУИНСКОГО СЕЛЬСОВЕТА </w:t>
      </w:r>
    </w:p>
    <w:p w:rsidR="00E53559" w:rsidRPr="0053471D" w:rsidRDefault="00E53559" w:rsidP="0053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КАНСКОГО РАЙОНА КРАСНОЯРСКОГО КРАЯ</w:t>
      </w:r>
    </w:p>
    <w:p w:rsidR="0053471D" w:rsidRPr="0053471D" w:rsidRDefault="0053471D" w:rsidP="0053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3471D" w:rsidRPr="0053471D" w:rsidRDefault="0053471D" w:rsidP="005347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53471D" w:rsidRPr="0053471D" w:rsidRDefault="0053471D" w:rsidP="0053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3471D" w:rsidRPr="0053471D" w:rsidRDefault="0053471D" w:rsidP="0053471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53471D" w:rsidRPr="0053471D" w:rsidRDefault="00E53559" w:rsidP="0053471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09.01.2017</w:t>
      </w:r>
      <w:r w:rsidR="0053471D" w:rsidRPr="0053471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г.  </w:t>
      </w:r>
      <w:r w:rsidR="0053471D" w:rsidRPr="0053471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ab/>
      </w:r>
      <w:r w:rsidR="0053471D" w:rsidRPr="0053471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ab/>
      </w:r>
      <w:r w:rsidR="0053471D" w:rsidRPr="0053471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ab/>
      </w:r>
      <w:r w:rsidR="0053471D" w:rsidRPr="0053471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ab/>
      </w:r>
      <w:r w:rsidR="0053471D" w:rsidRPr="0053471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ab/>
        <w:t>с. Мокруш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а                       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ab/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ab/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ab/>
        <w:t xml:space="preserve"> № 3</w:t>
      </w:r>
      <w:r w:rsidR="0053471D" w:rsidRPr="0053471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-п</w:t>
      </w:r>
    </w:p>
    <w:p w:rsidR="0053471D" w:rsidRPr="0053471D" w:rsidRDefault="0053471D" w:rsidP="00534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471D" w:rsidRPr="0053471D" w:rsidRDefault="0053471D" w:rsidP="0053471D">
      <w:pPr>
        <w:keepNext/>
        <w:widowControl w:val="0"/>
        <w:tabs>
          <w:tab w:val="center" w:pos="6249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порядке подготовки населения Мокрушинского сельсовета в области 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защиты от чрезвычайных ситуаций. </w:t>
      </w:r>
    </w:p>
    <w:p w:rsidR="0053471D" w:rsidRPr="0053471D" w:rsidRDefault="0053471D" w:rsidP="0053471D">
      <w:pPr>
        <w:widowControl w:val="0"/>
        <w:tabs>
          <w:tab w:val="num" w:pos="92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71D" w:rsidRPr="0053471D" w:rsidRDefault="0053471D" w:rsidP="0053471D">
      <w:pPr>
        <w:widowControl w:val="0"/>
        <w:tabs>
          <w:tab w:val="num" w:pos="92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Федерального закона от 11 ноября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4 сентября 2003 года № 547  «О подготовке населения в области защиты от чрезвычайных ситуаций природного и техногенного характера» и в целях подготовки населения района к действиям при возникновении чрезвычайной ситуации природного и техногенного характера, оказанию первой медицинской помощи пострадавшим, правилами пользования коллективными и индивидуальными средствами защиты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:rsidR="0053471D" w:rsidRPr="0053471D" w:rsidRDefault="0053471D" w:rsidP="005347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порядок подготовки населения МО в области защиты от чрезвычайных ситуаций (приложение №1).</w:t>
      </w:r>
    </w:p>
    <w:p w:rsidR="0053471D" w:rsidRPr="0053471D" w:rsidRDefault="0053471D" w:rsidP="0053471D">
      <w:pPr>
        <w:widowControl w:val="0"/>
        <w:tabs>
          <w:tab w:val="num" w:pos="92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Установить, что подготовка населения в области защиты от чрезвычайных ситуаций природного и техногенного характера осуществляется на предприятиях, в учреждениях (в том числе образовательных) и организациях, независимо от форм собственности, а также по месту жительства.</w:t>
      </w:r>
    </w:p>
    <w:p w:rsidR="0053471D" w:rsidRPr="0053471D" w:rsidRDefault="0053471D" w:rsidP="0053471D">
      <w:pPr>
        <w:widowControl w:val="0"/>
        <w:tabs>
          <w:tab w:val="num" w:pos="1418"/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Предприятиям, учреждениям и организациям обеспечивать широкую пропаганду знаний в области защиты  населения от чрезвычайных ситуаций.</w:t>
      </w:r>
    </w:p>
    <w:p w:rsidR="0053471D" w:rsidRPr="0053471D" w:rsidRDefault="0053471D" w:rsidP="0053471D">
      <w:pPr>
        <w:widowControl w:val="0"/>
        <w:tabs>
          <w:tab w:val="num" w:pos="1418"/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выполнением оставляю за собой.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71D" w:rsidRPr="0053471D" w:rsidRDefault="0053471D" w:rsidP="005347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71D" w:rsidRPr="0053471D" w:rsidRDefault="0053471D" w:rsidP="005347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Мокрушинского сельсовета                                                                А.П. Аверьянов</w:t>
      </w:r>
      <w:r w:rsidRPr="00534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3471D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3471D" w:rsidRPr="0053471D" w:rsidRDefault="0053471D" w:rsidP="005347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E9581" wp14:editId="131A4298">
                <wp:simplePos x="0" y="0"/>
                <wp:positionH relativeFrom="column">
                  <wp:posOffset>3314700</wp:posOffset>
                </wp:positionH>
                <wp:positionV relativeFrom="paragraph">
                  <wp:posOffset>-427355</wp:posOffset>
                </wp:positionV>
                <wp:extent cx="2971800" cy="1113155"/>
                <wp:effectExtent l="0" t="190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71D" w:rsidRDefault="0053471D" w:rsidP="0053471D">
                            <w:r>
                              <w:t>Приложение №1</w:t>
                            </w:r>
                          </w:p>
                          <w:p w:rsidR="0053471D" w:rsidRDefault="0053471D" w:rsidP="0053471D">
                            <w:r>
                              <w:t>к постановлению главы администрации Мокрушинского сельсовета</w:t>
                            </w:r>
                          </w:p>
                          <w:p w:rsidR="0053471D" w:rsidRDefault="0053471D" w:rsidP="0053471D">
                            <w:r>
                              <w:t xml:space="preserve">от </w:t>
                            </w:r>
                            <w:r w:rsidR="00E53559">
                              <w:t>09.01.2017 г.  № 3</w:t>
                            </w:r>
                            <w:r>
                              <w:t>-п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1pt;margin-top:-33.65pt;width:234pt;height: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" stroked="f">
                <v:textbox>
                  <w:txbxContent>
                    <w:p w:rsidR="0053471D" w:rsidRDefault="0053471D" w:rsidP="0053471D">
                      <w:r>
                        <w:t>Приложение №1</w:t>
                      </w:r>
                    </w:p>
                    <w:p w:rsidR="0053471D" w:rsidRDefault="0053471D" w:rsidP="0053471D">
                      <w:r>
                        <w:t>к постановлению главы администрации Мокрушинского сельсовета</w:t>
                      </w:r>
                    </w:p>
                    <w:p w:rsidR="0053471D" w:rsidRDefault="0053471D" w:rsidP="0053471D">
                      <w:r>
                        <w:t xml:space="preserve">от </w:t>
                      </w:r>
                      <w:r w:rsidR="00E53559">
                        <w:t>09.01.2017 г.  № 3</w:t>
                      </w:r>
                      <w:r>
                        <w:t>-п</w:t>
                      </w:r>
                    </w:p>
                  </w:txbxContent>
                </v:textbox>
              </v:rect>
            </w:pict>
          </mc:Fallback>
        </mc:AlternateContent>
      </w:r>
    </w:p>
    <w:p w:rsidR="0053471D" w:rsidRPr="0053471D" w:rsidRDefault="0053471D" w:rsidP="005347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подготовки населения  Мокрушинского сельсовета в области защиты от чрезвычайных ситуаций.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71D" w:rsidRPr="0053471D" w:rsidRDefault="0053471D" w:rsidP="0053471D">
      <w:pPr>
        <w:widowControl w:val="0"/>
        <w:tabs>
          <w:tab w:val="num" w:pos="1620"/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1.Настоящий Порядок  определяет основные задачи, формы и методы подготовки населения Мокрушинского сельсовета в области защиты от чрезвычайных ситуаций природного и техногенного характера, а также групп населения, которые проходят подготовку  к действиям в чрезвычайных ситуациях.</w:t>
      </w:r>
    </w:p>
    <w:p w:rsidR="0053471D" w:rsidRPr="0053471D" w:rsidRDefault="0053471D" w:rsidP="0053471D">
      <w:pPr>
        <w:widowControl w:val="0"/>
        <w:tabs>
          <w:tab w:val="num" w:pos="1620"/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Подготовке в области защиты от чрезвычайных ситуаций подлежат: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население, занятое в сфере производства и обслуживания, учащиеся общеобразовательных учреждений начального и среднего образования;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 органов местного самоуправления, предприятий, учреждений и организаций независимо от форм правовой собственности, специалисты в области защиты от ЧС;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население, не занятое в сферах производства и обслуживания.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3.Основными задачами подготовки в области защиты от чрезвычайных ситуаций являются: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всех групп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(переподготовка) руководителей всех уровней управления действиям по защите населения от чрезвычайных ситуаций;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выработка у руководителей предприятий и организаций, находящихся на территории района, навыков по подготовке и управлению силами, входящими в единую государственную систему предупреждения и ликвидации чрезвычайных ситуаций;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практическое усвоение работниками в составе сил единой государственной системы предупреждения и ликвидации чрезвычайных ситуаций своих обязанностей при действиях в чрезвычайных ситуациях.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Подготовка населения, занятого в сферах производства и обслуживания и не входящих в состав сил единой государственной системы предупреждения и ликвидации чрезвычайных ситуаций, осуществляется путем проведения занятий по месту работы и самостоятельного изучения действий в чрезвычайных ситуациях согласно рекомендуемым программам.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учащихся начальных и средних общеобразовательных учреждений  осуществляется в учебное время по образовательным программам в области защиты от чрезвычайных ситуаций.</w:t>
      </w:r>
    </w:p>
    <w:p w:rsidR="0053471D" w:rsidRPr="0053471D" w:rsidRDefault="0053471D" w:rsidP="005347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Подготовка руководителей и специалистов в области защиты от чрезвычайных ситуаций осуществляется: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руководителей командно-начальствующего состава нештатных аварийно-спасательных формирований и специалистов по ГО и ЧС органов местного самоуправления – в учебно-методических центрах по гражданской обороне, а также в ходе учений и тренировок;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руководителей командно-начальствующего состава нештатных аварийно-спасательных формирований и работников предприятий, учреждений и организаций – на курсах гражданской обороны района;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работников предприятий, учреждений и организаций в составе аварийно-спасательных, военизированных и специализированных формирований, постоянной готовности – в учебных заведениях повышения квалификации и переподготовки кадров, учебно-тренировочных центрах, центрах подготовки министерств и ведомств Российской Федерации;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предприятий, учреждений и организаций в составе невоенизированных формирований – непосредственно по месту работы.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целях проверки подготовки населения  в области защиты от чрезвычайных ситуаций проводятся командно-штабные учения, тактико-специальные учения и  тренировки.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Командно штабные учения продолжительностью до трех суток проводятся в районе один раз в три года.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Командно-штабные учения или штабные тренировки на предприятиях, в учреждениях и организациях продолжительностью до одних суток, проводятся один раз в год.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командно-штабных учений в районе могут в установленном порядке привлекаться оперативная группа военного гарнизона, воинских частей Вооруженных сил Российской Федерации, органы Министерства Внутренних дел, а также по согласованию с органами исполнительной власти субъектов Российской Федерации – силы единой государственной системы предупреждения и ликвидации последствий чрезвычайных ситуаций.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населения, не занятого в сферах производства и обслуживания, осуществляется путем проведения бесед, лекций просмотра учебных фильмов, привлечения на учения и тренировки по месту жительства, а также самостоятельного изучения пособий и памяток в области защиты от ЧС.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Тактико-специальные учения продолжительностью до восьми часов проводятся с формированиями предприятий, учреждений и организаций один раз в три года.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Комплексные учения продолжительностью до двух суток проводятся один раз в три года  в органах местного самоуправления, на предприятиях, учреждениях  и организациях, имеющих численность работников более 300 человек, и в лечебных учреждениях, имеющих более 600 коек. В других организациях проводятся тренировки до восьми часов.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Тренировки с учащимися общеобразовательных учреждений проводятся ежегодно.</w:t>
      </w:r>
    </w:p>
    <w:p w:rsidR="0053471D" w:rsidRPr="0053471D" w:rsidRDefault="0053471D" w:rsidP="0053471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7.Подготовка населения, не занятого в сферах производства и обслуживания, осуществляется путем проведения бесед, лекций, просмотра учебных фильмов, привлечения на учения и тренировки по месту жительства. А также самостоятельного изучения пособий и памяток, просмотра телепрограмм в области защиты от чрезвычайных ситуаций.</w:t>
      </w:r>
    </w:p>
    <w:p w:rsidR="0053471D" w:rsidRPr="0053471D" w:rsidRDefault="0053471D" w:rsidP="0053471D">
      <w:pPr>
        <w:widowControl w:val="0"/>
        <w:tabs>
          <w:tab w:val="left" w:pos="1701"/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8.Граждане, привлекаемые на учения и тренировки в  области защиты от чрезвычайных ситуаций, имеют право на: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о риске, которому они могут подвергнуться в ходе учений и тренировок;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получение компенсаций за ущерб, причиненный их здоровью на учениях и тренировках;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сохранение средней заработной платы по месту работы на период участия в учениях за счет средств организаций, планирующих и проводящих учения и тренировки.</w:t>
      </w:r>
    </w:p>
    <w:p w:rsidR="0053471D" w:rsidRPr="0053471D" w:rsidRDefault="0053471D" w:rsidP="0053471D">
      <w:pPr>
        <w:widowControl w:val="0"/>
        <w:tabs>
          <w:tab w:val="center" w:pos="62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71D">
        <w:rPr>
          <w:rFonts w:ascii="Times New Roman" w:eastAsia="Times New Roman" w:hAnsi="Times New Roman" w:cs="Times New Roman"/>
          <w:sz w:val="26"/>
          <w:szCs w:val="26"/>
          <w:lang w:eastAsia="ru-RU"/>
        </w:rPr>
        <w:t>9.Подготовка руководителей и обучение работников в составе нештатных аварийно-спасательных формирований, тренировки и учения, проводимые органами местного самоуправления, а также участие в учениях, проводимых органами исполнительной власти субъектов Российской Федерации, финансируется за счет средств местных бюджетов.</w:t>
      </w:r>
    </w:p>
    <w:p w:rsidR="00E53559" w:rsidRDefault="00E53559" w:rsidP="0053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471D" w:rsidRPr="0053471D" w:rsidRDefault="0053471D" w:rsidP="00534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1D" w:rsidRPr="0053471D" w:rsidRDefault="0053471D" w:rsidP="0053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826934" w:rsidRDefault="00826934"/>
    <w:sectPr w:rsidR="00826934">
      <w:footerReference w:type="even" r:id="rId8"/>
      <w:footerReference w:type="default" r:id="rId9"/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FD" w:rsidRDefault="00EE35FD">
      <w:pPr>
        <w:spacing w:after="0" w:line="240" w:lineRule="auto"/>
      </w:pPr>
      <w:r>
        <w:separator/>
      </w:r>
    </w:p>
  </w:endnote>
  <w:endnote w:type="continuationSeparator" w:id="0">
    <w:p w:rsidR="00EE35FD" w:rsidRDefault="00EE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48" w:rsidRDefault="005347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B48" w:rsidRDefault="00EE35F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48" w:rsidRDefault="005347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3559">
      <w:rPr>
        <w:rStyle w:val="a5"/>
        <w:noProof/>
      </w:rPr>
      <w:t>8</w:t>
    </w:r>
    <w:r>
      <w:rPr>
        <w:rStyle w:val="a5"/>
      </w:rPr>
      <w:fldChar w:fldCharType="end"/>
    </w:r>
  </w:p>
  <w:p w:rsidR="00BF7B48" w:rsidRDefault="00EE35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FD" w:rsidRDefault="00EE35FD">
      <w:pPr>
        <w:spacing w:after="0" w:line="240" w:lineRule="auto"/>
      </w:pPr>
      <w:r>
        <w:separator/>
      </w:r>
    </w:p>
  </w:footnote>
  <w:footnote w:type="continuationSeparator" w:id="0">
    <w:p w:rsidR="00EE35FD" w:rsidRDefault="00EE3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645E"/>
    <w:multiLevelType w:val="singleLevel"/>
    <w:tmpl w:val="80D4C21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BE"/>
    <w:rsid w:val="0053471D"/>
    <w:rsid w:val="006E24BE"/>
    <w:rsid w:val="00826934"/>
    <w:rsid w:val="00E53559"/>
    <w:rsid w:val="00E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347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5347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53471D"/>
  </w:style>
  <w:style w:type="paragraph" w:styleId="a6">
    <w:name w:val="Balloon Text"/>
    <w:basedOn w:val="a"/>
    <w:link w:val="a7"/>
    <w:uiPriority w:val="99"/>
    <w:semiHidden/>
    <w:unhideWhenUsed/>
    <w:rsid w:val="00E5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347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5347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53471D"/>
  </w:style>
  <w:style w:type="paragraph" w:styleId="a6">
    <w:name w:val="Balloon Text"/>
    <w:basedOn w:val="a"/>
    <w:link w:val="a7"/>
    <w:uiPriority w:val="99"/>
    <w:semiHidden/>
    <w:unhideWhenUsed/>
    <w:rsid w:val="00E5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2018-06-03T13:59:00Z</cp:lastPrinted>
  <dcterms:created xsi:type="dcterms:W3CDTF">2018-06-01T02:33:00Z</dcterms:created>
  <dcterms:modified xsi:type="dcterms:W3CDTF">2018-06-03T13:59:00Z</dcterms:modified>
</cp:coreProperties>
</file>